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rPr>
          <w:sz w:val="30"/>
          <w:szCs w:val="30"/>
        </w:rPr>
      </w:pPr>
      <w:r>
        <w:rPr>
          <w:sz w:val="30"/>
          <w:szCs w:val="30"/>
        </w:rPr>
        <w:t>One-Month Bill Tracker</w:t>
        <w:tab/>
        <w:tab/>
        <w:tab/>
        <w:tab/>
        <w:tab/>
      </w:r>
      <w:hyperlink r:id="rId2">
        <w:r>
          <w:rPr>
            <w:rStyle w:val="Hyperlink"/>
            <w:sz w:val="26"/>
            <w:szCs w:val="26"/>
          </w:rPr>
          <w:t>Full article here!</w:t>
        </w:r>
      </w:hyperlink>
    </w:p>
    <w:p>
      <w:pPr>
        <w:pStyle w:val="Normal"/>
        <w:rPr/>
      </w:pPr>
      <w:r>
        <w:rPr>
          <w:sz w:val="26"/>
          <w:szCs w:val="26"/>
        </w:rPr>
        <w:t>Use this tracker to plan and monitor your monthly bills. List each bill, its due date, the expected amount, actual amount paid, and mark when it’s been paid. Use the notes column for anything unusual, like part-payments or arrangements.</w:t>
      </w:r>
    </w:p>
    <w:tbl>
      <w:tblPr>
        <w:tblStyle w:val="TableGrid"/>
        <w:tblW w:w="8640"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440"/>
        <w:gridCol w:w="1439"/>
        <w:gridCol w:w="1441"/>
        <w:gridCol w:w="1440"/>
        <w:gridCol w:w="1439"/>
        <w:gridCol w:w="1440"/>
      </w:tblGrid>
      <w:tr>
        <w:trPr/>
        <w:tc>
          <w:tcPr>
            <w:tcW w:w="1440" w:type="dxa"/>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Bill Name</w:t>
            </w:r>
          </w:p>
        </w:tc>
        <w:tc>
          <w:tcPr>
            <w:tcW w:w="1439" w:type="dxa"/>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Due Date</w:t>
            </w:r>
          </w:p>
        </w:tc>
        <w:tc>
          <w:tcPr>
            <w:tcW w:w="1441" w:type="dxa"/>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Amount Due (£)</w:t>
            </w:r>
          </w:p>
        </w:tc>
        <w:tc>
          <w:tcPr>
            <w:tcW w:w="1440" w:type="dxa"/>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Amount Paid (£)</w:t>
            </w:r>
          </w:p>
        </w:tc>
        <w:tc>
          <w:tcPr>
            <w:tcW w:w="1439" w:type="dxa"/>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Paid? (✔)</w:t>
            </w:r>
          </w:p>
        </w:tc>
        <w:tc>
          <w:tcPr>
            <w:tcW w:w="1440" w:type="dxa"/>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Notes</w:t>
            </w:r>
          </w:p>
        </w:tc>
      </w:tr>
      <w:tr>
        <w:trPr/>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1"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1"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1"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1"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1"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1"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1"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1"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1"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1"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3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44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bl>
    <w:p>
      <w:pPr>
        <w:pStyle w:val="Heading2"/>
        <w:rPr/>
      </w:pPr>
      <w:r>
        <w:rPr/>
        <w:br/>
      </w:r>
      <w:r>
        <w:rPr>
          <w:sz w:val="30"/>
          <w:szCs w:val="30"/>
        </w:rPr>
        <w:t>Additional Notes:</w:t>
      </w:r>
    </w:p>
    <w:p>
      <w:pPr>
        <w:pStyle w:val="Normal"/>
        <w:keepNext w:val="true"/>
        <w:keepLines/>
        <w:numPr>
          <w:ilvl w:val="0"/>
          <w:numId w:val="0"/>
        </w:numPr>
        <w:spacing w:before="480" w:after="0"/>
        <w:ind w:hanging="0" w:start="0"/>
        <w:rPr>
          <w:sz w:val="26"/>
          <w:szCs w:val="26"/>
        </w:rPr>
      </w:pPr>
      <w:r>
        <w:rPr>
          <w:sz w:val="26"/>
          <w:szCs w:val="26"/>
        </w:rPr>
        <w:t>Use this space to summarise any issues or changes in your bills this month, such as new providers, bill increases, or successful reductions.</w:t>
      </w:r>
    </w:p>
    <w:sectPr>
      <w:footerReference w:type="even" r:id="rId3"/>
      <w:footerReference w:type="default" r:id="rId4"/>
      <w:footerReference w:type="first" r:id="rId5"/>
      <w:type w:val="nextPage"/>
      <w:pgSz w:w="11906" w:h="16838"/>
      <w:pgMar w:left="1800" w:right="1800" w:gutter="0" w:header="0" w:top="1134" w:footer="567" w:bottom="204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League Spart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jc w:val="center"/>
      <w:textAlignment w:val="center"/>
      <w:rPr/>
    </w:pPr>
    <w:hyperlink r:id="rId1">
      <w:r>
        <w:rPr>
          <w:rStyle w:val="Style"/>
          <w:rFonts w:eastAsia="League Spartan" w:cs="League Spartan" w:ascii="League Spartan" w:hAnsi="League Spartan"/>
          <w:color w:val="1155CC"/>
          <w:sz w:val="36"/>
          <w:szCs w:val="36"/>
          <w:u w:val="single"/>
          <w:lang w:val="en-GB"/>
        </w:rPr>
        <w:t>QuidSavvy.uk</w:t>
      </w:r>
    </w:hyperlink>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jc w:val="center"/>
      <w:textAlignment w:val="center"/>
      <w:rPr/>
    </w:pPr>
    <w:hyperlink r:id="rId1">
      <w:r>
        <w:rPr>
          <w:rStyle w:val="Style"/>
          <w:rFonts w:eastAsia="League Spartan" w:cs="League Spartan" w:ascii="League Spartan" w:hAnsi="League Spartan"/>
          <w:color w:val="1155CC"/>
          <w:sz w:val="36"/>
          <w:szCs w:val="36"/>
          <w:u w:val="single"/>
          <w:lang w:val="en-GB"/>
        </w:rPr>
        <w:t>QuidSavvy.uk</w:t>
      </w:r>
    </w:hyperlink>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Segoe U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start"/>
    </w:pPr>
    <w:rPr>
      <w:rFonts w:ascii="Cambria" w:hAnsi="Cambria" w:eastAsia="Segoe UI" w:cs="Tahoma"/>
      <w:color w:val="auto"/>
      <w:kern w:val="0"/>
      <w:sz w:val="22"/>
      <w:szCs w:val="22"/>
      <w:lang w:val="en-US" w:eastAsia="en-US" w:bidi="ar-SA"/>
    </w:rPr>
  </w:style>
  <w:style w:type="paragraph" w:styleId="Heading1">
    <w:name w:val="heading 1"/>
    <w:basedOn w:val="Normal"/>
    <w:next w:val="Normal"/>
    <w:link w:val="Heading1Char"/>
    <w:qFormat/>
    <w:pPr>
      <w:keepNext w:val="true"/>
      <w:keepLines/>
      <w:numPr>
        <w:ilvl w:val="0"/>
        <w:numId w:val="0"/>
      </w:numPr>
      <w:spacing w:before="480" w:after="0"/>
      <w:outlineLvl w:val="0"/>
    </w:pPr>
    <w:rPr>
      <w:rFonts w:ascii="Calibri" w:hAnsi="Calibri" w:eastAsia="Segoe UI" w:cs="Tahoma"/>
      <w:b/>
      <w:bCs/>
      <w:color w:themeColor="accent1" w:themeShade="bf" w:val="365F91"/>
      <w:sz w:val="28"/>
      <w:szCs w:val="28"/>
    </w:rPr>
  </w:style>
  <w:style w:type="paragraph" w:styleId="Heading2">
    <w:name w:val="heading 2"/>
    <w:basedOn w:val="Normal"/>
    <w:next w:val="Normal"/>
    <w:link w:val="Heading2Char"/>
    <w:qFormat/>
    <w:pPr>
      <w:keepNext w:val="true"/>
      <w:keepLines/>
      <w:numPr>
        <w:ilvl w:val="0"/>
        <w:numId w:val="0"/>
      </w:numPr>
      <w:spacing w:before="200" w:after="0"/>
      <w:outlineLvl w:val="1"/>
    </w:pPr>
    <w:rPr>
      <w:rFonts w:ascii="Calibri" w:hAnsi="Calibri" w:eastAsia="Segoe UI" w:cs="Tahoma"/>
      <w:b/>
      <w:bCs/>
      <w:color w:themeColor="accent1" w:val="4F81BD"/>
      <w:sz w:val="26"/>
      <w:szCs w:val="26"/>
    </w:rPr>
  </w:style>
  <w:style w:type="paragraph" w:styleId="Heading3">
    <w:name w:val="heading 3"/>
    <w:basedOn w:val="Normal"/>
    <w:next w:val="Normal"/>
    <w:link w:val="Heading3Char"/>
    <w:qFormat/>
    <w:pPr>
      <w:keepNext w:val="true"/>
      <w:keepLines/>
      <w:numPr>
        <w:ilvl w:val="0"/>
        <w:numId w:val="0"/>
      </w:numPr>
      <w:spacing w:before="200" w:after="0"/>
      <w:outlineLvl w:val="2"/>
    </w:pPr>
    <w:rPr>
      <w:rFonts w:ascii="Calibri" w:hAnsi="Calibri" w:eastAsia="Segoe UI" w:cs="Tahoma"/>
      <w:b/>
      <w:bCs/>
      <w:color w:themeColor="accent1" w:val="4F81BD"/>
    </w:rPr>
  </w:style>
  <w:style w:type="paragraph" w:styleId="Heading4">
    <w:name w:val="heading 4"/>
    <w:basedOn w:val="Normal"/>
    <w:next w:val="Normal"/>
    <w:link w:val="Heading4Char"/>
    <w:qFormat/>
    <w:pPr>
      <w:keepNext w:val="true"/>
      <w:keepLines/>
      <w:numPr>
        <w:ilvl w:val="0"/>
        <w:numId w:val="0"/>
      </w:numPr>
      <w:spacing w:before="200" w:after="0"/>
      <w:outlineLvl w:val="3"/>
    </w:pPr>
    <w:rPr>
      <w:rFonts w:ascii="Calibri" w:hAnsi="Calibri" w:eastAsia="Segoe UI" w:cs="Tahoma"/>
      <w:b/>
      <w:bCs/>
      <w:i/>
      <w:iCs/>
      <w:color w:themeColor="accent1" w:val="4F81BD"/>
    </w:rPr>
  </w:style>
  <w:style w:type="paragraph" w:styleId="Heading5">
    <w:name w:val="heading 5"/>
    <w:basedOn w:val="Normal"/>
    <w:next w:val="Normal"/>
    <w:link w:val="Heading5Char"/>
    <w:qFormat/>
    <w:pPr>
      <w:keepNext w:val="true"/>
      <w:keepLines/>
      <w:numPr>
        <w:ilvl w:val="0"/>
        <w:numId w:val="0"/>
      </w:numPr>
      <w:spacing w:before="200" w:after="0"/>
      <w:outlineLvl w:val="4"/>
    </w:pPr>
    <w:rPr>
      <w:rFonts w:ascii="Calibri" w:hAnsi="Calibri" w:eastAsia="Segoe UI" w:cs="Tahoma"/>
      <w:color w:themeColor="accent1" w:themeShade="7f" w:val="243F60"/>
    </w:rPr>
  </w:style>
  <w:style w:type="paragraph" w:styleId="Heading6">
    <w:name w:val="heading 6"/>
    <w:basedOn w:val="Normal"/>
    <w:next w:val="Normal"/>
    <w:link w:val="Heading6Char"/>
    <w:qFormat/>
    <w:pPr>
      <w:keepNext w:val="true"/>
      <w:keepLines/>
      <w:numPr>
        <w:ilvl w:val="0"/>
        <w:numId w:val="0"/>
      </w:numPr>
      <w:spacing w:before="200" w:after="0"/>
      <w:outlineLvl w:val="5"/>
    </w:pPr>
    <w:rPr>
      <w:rFonts w:ascii="Calibri" w:hAnsi="Calibri" w:eastAsia="Segoe UI" w:cs="Tahoma"/>
      <w:i/>
      <w:iCs/>
      <w:color w:themeColor="accent1" w:themeShade="7f" w:val="243F60"/>
    </w:rPr>
  </w:style>
  <w:style w:type="paragraph" w:styleId="Heading7">
    <w:name w:val="heading 7"/>
    <w:basedOn w:val="Normal"/>
    <w:next w:val="Normal"/>
    <w:link w:val="Heading7Char"/>
    <w:qFormat/>
    <w:pPr>
      <w:keepNext w:val="true"/>
      <w:keepLines/>
      <w:numPr>
        <w:ilvl w:val="0"/>
        <w:numId w:val="0"/>
      </w:numPr>
      <w:spacing w:before="200" w:after="0"/>
      <w:outlineLvl w:val="6"/>
    </w:pPr>
    <w:rPr>
      <w:rFonts w:ascii="Calibri" w:hAnsi="Calibri" w:eastAsia="Segoe UI" w:cs="Tahoma"/>
      <w:i/>
      <w:iCs/>
      <w:color w:themeColor="text1" w:themeTint="bf" w:val="404040"/>
    </w:rPr>
  </w:style>
  <w:style w:type="paragraph" w:styleId="Heading8">
    <w:name w:val="heading 8"/>
    <w:basedOn w:val="Normal"/>
    <w:next w:val="Normal"/>
    <w:link w:val="Heading8Char"/>
    <w:qFormat/>
    <w:pPr>
      <w:keepNext w:val="true"/>
      <w:keepLines/>
      <w:numPr>
        <w:ilvl w:val="0"/>
        <w:numId w:val="0"/>
      </w:numPr>
      <w:spacing w:before="200" w:after="0"/>
      <w:outlineLvl w:val="7"/>
    </w:pPr>
    <w:rPr>
      <w:rFonts w:ascii="Calibri" w:hAnsi="Calibri" w:eastAsia="Segoe UI" w:cs="Tahoma"/>
      <w:color w:themeColor="accent1" w:val="4F81BD"/>
      <w:sz w:val="20"/>
      <w:szCs w:val="20"/>
    </w:rPr>
  </w:style>
  <w:style w:type="paragraph" w:styleId="Heading9">
    <w:name w:val="heading 9"/>
    <w:basedOn w:val="Normal"/>
    <w:next w:val="Normal"/>
    <w:link w:val="Heading9Char"/>
    <w:qFormat/>
    <w:pPr>
      <w:keepNext w:val="true"/>
      <w:keepLines/>
      <w:numPr>
        <w:ilvl w:val="0"/>
        <w:numId w:val="0"/>
      </w:numPr>
      <w:spacing w:before="200" w:after="0"/>
      <w:outlineLvl w:val="8"/>
    </w:pPr>
    <w:rPr>
      <w:rFonts w:ascii="Calibri" w:hAnsi="Calibri" w:eastAsia="Segoe UI" w:cs="Tahoma"/>
      <w:i/>
      <w:iCs/>
      <w:color w:themeColor="text1" w:themeTint="bf" w:val="404040"/>
      <w:sz w:val="20"/>
      <w:szCs w:val="20"/>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DefaultParagraphFont">
    <w:name w:val="Default Paragraph Font"/>
    <w:qFormat/>
    <w:rPr/>
  </w:style>
  <w:style w:type="character" w:styleId="Heading1Char">
    <w:name w:val="Heading 1 Char"/>
    <w:basedOn w:val="DefaultParagraphFont"/>
    <w:link w:val="Heading1"/>
    <w:qFormat/>
    <w:rPr>
      <w:rFonts w:ascii="Calibri" w:hAnsi="Calibri" w:eastAsia="Segoe UI" w:cs="Tahoma"/>
      <w:b/>
      <w:bCs/>
      <w:color w:themeColor="accent1" w:themeShade="bf" w:val="365F91"/>
      <w:sz w:val="28"/>
      <w:szCs w:val="28"/>
    </w:rPr>
  </w:style>
  <w:style w:type="character" w:styleId="Heading2Char">
    <w:name w:val="Heading 2 Char"/>
    <w:basedOn w:val="DefaultParagraphFont"/>
    <w:link w:val="Heading2"/>
    <w:qFormat/>
    <w:rPr>
      <w:rFonts w:ascii="Calibri" w:hAnsi="Calibri" w:eastAsia="Segoe UI" w:cs="Tahoma"/>
      <w:b/>
      <w:bCs/>
      <w:color w:themeColor="accent1" w:val="4F81BD"/>
      <w:sz w:val="26"/>
      <w:szCs w:val="26"/>
    </w:rPr>
  </w:style>
  <w:style w:type="character" w:styleId="Heading3Char">
    <w:name w:val="Heading 3 Char"/>
    <w:basedOn w:val="DefaultParagraphFont"/>
    <w:link w:val="Heading3"/>
    <w:qFormat/>
    <w:rPr>
      <w:rFonts w:ascii="Calibri" w:hAnsi="Calibri" w:eastAsia="Segoe UI" w:cs="Tahoma"/>
      <w:b/>
      <w:bCs/>
      <w:color w:themeColor="accent1" w:val="4F81BD"/>
    </w:rPr>
  </w:style>
  <w:style w:type="character" w:styleId="TitleChar">
    <w:name w:val="Title Char"/>
    <w:basedOn w:val="DefaultParagraphFont"/>
    <w:link w:val="Title"/>
    <w:qFormat/>
    <w:rPr>
      <w:rFonts w:ascii="Calibri" w:hAnsi="Calibri" w:eastAsia="Segoe UI" w:cs="Tahoma"/>
      <w:color w:themeColor="text2" w:themeShade="bf" w:val="17365D"/>
      <w:spacing w:val="5"/>
      <w:kern w:val="2"/>
      <w:sz w:val="52"/>
      <w:szCs w:val="52"/>
    </w:rPr>
  </w:style>
  <w:style w:type="character" w:styleId="SubtitleChar">
    <w:name w:val="Subtitle Char"/>
    <w:basedOn w:val="DefaultParagraphFont"/>
    <w:link w:val="Subtitle"/>
    <w:qFormat/>
    <w:rPr>
      <w:rFonts w:ascii="Calibri" w:hAnsi="Calibri" w:eastAsia="Segoe UI" w:cs="Tahoma"/>
      <w:i/>
      <w:iCs/>
      <w:color w:themeColor="accent1" w:val="4F81BD"/>
      <w:spacing w:val="15"/>
      <w:sz w:val="24"/>
      <w:szCs w:val="24"/>
    </w:rPr>
  </w:style>
  <w:style w:type="character" w:styleId="BodyTextChar">
    <w:name w:val="Body Text Char"/>
    <w:basedOn w:val="DefaultParagraphFont"/>
    <w:qFormat/>
    <w:rPr/>
  </w:style>
  <w:style w:type="character" w:styleId="BodyText2Char">
    <w:name w:val="Body Text 2 Char"/>
    <w:basedOn w:val="DefaultParagraphFont"/>
    <w:link w:val="BodyText2"/>
    <w:qFormat/>
    <w:rPr/>
  </w:style>
  <w:style w:type="character" w:styleId="BodyText3Char">
    <w:name w:val="Body Text 3 Char"/>
    <w:basedOn w:val="DefaultParagraphFont"/>
    <w:link w:val="BodyText3"/>
    <w:qFormat/>
    <w:rPr>
      <w:sz w:val="16"/>
      <w:szCs w:val="16"/>
    </w:rPr>
  </w:style>
  <w:style w:type="character" w:styleId="MacroTextChar">
    <w:name w:val="Macro Text Char"/>
    <w:basedOn w:val="DefaultParagraphFont"/>
    <w:link w:val="MacroText"/>
    <w:qFormat/>
    <w:rPr>
      <w:rFonts w:ascii="Courier" w:hAnsi="Courier"/>
      <w:sz w:val="20"/>
      <w:szCs w:val="20"/>
    </w:rPr>
  </w:style>
  <w:style w:type="character" w:styleId="QuoteChar">
    <w:name w:val="Quote Char"/>
    <w:basedOn w:val="DefaultParagraphFont"/>
    <w:link w:val="Quote"/>
    <w:qFormat/>
    <w:rPr>
      <w:i/>
      <w:iCs/>
      <w:color w:themeColor="text1" w:val="000000"/>
    </w:rPr>
  </w:style>
  <w:style w:type="character" w:styleId="Heading4Char">
    <w:name w:val="Heading 4 Char"/>
    <w:basedOn w:val="DefaultParagraphFont"/>
    <w:link w:val="Heading4"/>
    <w:qFormat/>
    <w:rPr>
      <w:rFonts w:ascii="Calibri" w:hAnsi="Calibri" w:eastAsia="Segoe UI" w:cs="Tahoma"/>
      <w:b/>
      <w:bCs/>
      <w:i/>
      <w:iCs/>
      <w:color w:themeColor="accent1" w:val="4F81BD"/>
    </w:rPr>
  </w:style>
  <w:style w:type="character" w:styleId="Heading5Char">
    <w:name w:val="Heading 5 Char"/>
    <w:basedOn w:val="DefaultParagraphFont"/>
    <w:link w:val="Heading5"/>
    <w:qFormat/>
    <w:rPr>
      <w:rFonts w:ascii="Calibri" w:hAnsi="Calibri" w:eastAsia="Segoe UI" w:cs="Tahoma"/>
      <w:color w:themeColor="accent1" w:themeShade="7f" w:val="243F60"/>
    </w:rPr>
  </w:style>
  <w:style w:type="character" w:styleId="Heading6Char">
    <w:name w:val="Heading 6 Char"/>
    <w:basedOn w:val="DefaultParagraphFont"/>
    <w:link w:val="Heading6"/>
    <w:qFormat/>
    <w:rPr>
      <w:rFonts w:ascii="Calibri" w:hAnsi="Calibri" w:eastAsia="Segoe UI" w:cs="Tahoma"/>
      <w:i/>
      <w:iCs/>
      <w:color w:themeColor="accent1" w:themeShade="7f" w:val="243F60"/>
    </w:rPr>
  </w:style>
  <w:style w:type="character" w:styleId="Heading7Char">
    <w:name w:val="Heading 7 Char"/>
    <w:basedOn w:val="DefaultParagraphFont"/>
    <w:link w:val="Heading7"/>
    <w:qFormat/>
    <w:rPr>
      <w:rFonts w:ascii="Calibri" w:hAnsi="Calibri" w:eastAsia="Segoe UI" w:cs="Tahoma"/>
      <w:i/>
      <w:iCs/>
      <w:color w:themeColor="text1" w:themeTint="bf" w:val="404040"/>
    </w:rPr>
  </w:style>
  <w:style w:type="character" w:styleId="Heading8Char">
    <w:name w:val="Heading 8 Char"/>
    <w:basedOn w:val="DefaultParagraphFont"/>
    <w:link w:val="Heading8"/>
    <w:qFormat/>
    <w:rPr>
      <w:rFonts w:ascii="Calibri" w:hAnsi="Calibri" w:eastAsia="Segoe UI" w:cs="Tahoma"/>
      <w:color w:themeColor="accent1" w:val="4F81BD"/>
      <w:sz w:val="20"/>
      <w:szCs w:val="20"/>
    </w:rPr>
  </w:style>
  <w:style w:type="character" w:styleId="Heading9Char">
    <w:name w:val="Heading 9 Char"/>
    <w:basedOn w:val="DefaultParagraphFont"/>
    <w:link w:val="Heading9"/>
    <w:qFormat/>
    <w:rPr>
      <w:rFonts w:ascii="Calibri" w:hAnsi="Calibri" w:eastAsia="Segoe UI" w:cs="Tahoma"/>
      <w:i/>
      <w:iCs/>
      <w:color w:themeColor="text1" w:themeTint="bf" w:val="404040"/>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IntenseQuoteChar">
    <w:name w:val="Intense Quote Char"/>
    <w:basedOn w:val="DefaultParagraphFont"/>
    <w:link w:val="IntenseQuote"/>
    <w:qFormat/>
    <w:rPr>
      <w:b/>
      <w:bCs/>
      <w:i/>
      <w:iCs/>
      <w:color w:themeColor="accent1" w:val="4F81BD"/>
    </w:rPr>
  </w:style>
  <w:style w:type="character" w:styleId="SubtleEmphasis">
    <w:name w:val="Subtle Emphasis"/>
    <w:basedOn w:val="DefaultParagraphFont"/>
    <w:qFormat/>
    <w:rPr>
      <w:i/>
      <w:iCs/>
      <w:color w:themeColor="text1" w:themeTint="7f" w:val="808080"/>
    </w:rPr>
  </w:style>
  <w:style w:type="character" w:styleId="IntenseEmphasis">
    <w:name w:val="Intense Emphasis"/>
    <w:basedOn w:val="DefaultParagraphFont"/>
    <w:qFormat/>
    <w:rPr>
      <w:b/>
      <w:bCs/>
      <w:i/>
      <w:iCs/>
      <w:color w:themeColor="accent1" w:val="4F81BD"/>
    </w:rPr>
  </w:style>
  <w:style w:type="character" w:styleId="SubtleReference">
    <w:name w:val="Subtle Reference"/>
    <w:basedOn w:val="DefaultParagraphFont"/>
    <w:qFormat/>
    <w:rPr>
      <w:smallCaps/>
      <w:color w:themeColor="accent2" w:val="C0504D"/>
      <w:u w:val="single"/>
    </w:rPr>
  </w:style>
  <w:style w:type="character" w:styleId="IntenseReference">
    <w:name w:val="Intense Reference"/>
    <w:basedOn w:val="DefaultParagraphFont"/>
    <w:qFormat/>
    <w:rPr>
      <w:b/>
      <w:bCs/>
      <w:smallCaps/>
      <w:color w:themeColor="accent2" w:val="C0504D"/>
      <w:spacing w:val="5"/>
      <w:u w:val="single"/>
    </w:rPr>
  </w:style>
  <w:style w:type="character" w:styleId="BookTitle">
    <w:name w:val="Book Title"/>
    <w:basedOn w:val="DefaultParagraphFont"/>
    <w:qFormat/>
    <w:rPr>
      <w:b/>
      <w:bCs/>
      <w:smallCaps/>
      <w:spacing w:val="5"/>
    </w:rPr>
  </w:style>
  <w:style w:type="character" w:styleId="Hyperlink">
    <w:name w:val="Hyperlink"/>
    <w:rPr>
      <w:color w:val="000080"/>
      <w:u w:val="single"/>
    </w:rPr>
  </w:style>
  <w:style w:type="character" w:styleId="FootnoteCharacters">
    <w:name w:val="Footnote Characters"/>
    <w:qFormat/>
    <w:rPr/>
  </w:style>
  <w:style w:type="character" w:styleId="EndnoteCharacters">
    <w:name w:val="Endnote Characters"/>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pPr>
      <w:spacing w:before="0" w:after="120"/>
    </w:pPr>
    <w:rPr/>
  </w:style>
  <w:style w:type="paragraph" w:styleId="List">
    <w:name w:val="List"/>
    <w:basedOn w:val="Normal"/>
    <w:pPr>
      <w:spacing w:before="0" w:after="200"/>
      <w:ind w:hanging="360" w:start="360"/>
      <w:contextualSpacing/>
    </w:pPr>
    <w:rPr/>
  </w:style>
  <w:style w:type="paragraph" w:styleId="Caption">
    <w:name w:val="caption"/>
    <w:basedOn w:val="Normal"/>
    <w:next w:val="Normal"/>
    <w:qFormat/>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spacing w:lineRule="auto" w:line="240" w:before="0" w:after="0"/>
    </w:pPr>
    <w:rPr/>
  </w:style>
  <w:style w:type="paragraph" w:styleId="Footer">
    <w:name w:val="footer"/>
    <w:basedOn w:val="Normal"/>
    <w:link w:val="FooterChar"/>
    <w:pPr>
      <w:tabs>
        <w:tab w:val="clear" w:pos="720"/>
        <w:tab w:val="center" w:pos="4680" w:leader="none"/>
        <w:tab w:val="right" w:pos="9360" w:leader="none"/>
      </w:tabs>
      <w:spacing w:lineRule="auto" w:line="240" w:before="0" w:after="0"/>
    </w:pPr>
    <w:rPr/>
  </w:style>
  <w:style w:type="paragraph" w:styleId="NoSpacing">
    <w:name w:val="No Spacing"/>
    <w:qFormat/>
    <w:pPr>
      <w:widowControl/>
      <w:suppressAutoHyphens w:val="true"/>
      <w:overflowPunct w:val="true"/>
      <w:bidi w:val="0"/>
      <w:spacing w:lineRule="auto" w:line="240" w:before="0" w:after="0"/>
      <w:jc w:val="start"/>
    </w:pPr>
    <w:rPr>
      <w:rFonts w:ascii="Cambria" w:hAnsi="Cambria" w:eastAsia="Segoe UI" w:cs="Tahoma"/>
      <w:color w:val="auto"/>
      <w:kern w:val="0"/>
      <w:sz w:val="22"/>
      <w:szCs w:val="22"/>
      <w:lang w:val="en-US" w:eastAsia="en-US" w:bidi="ar-SA"/>
    </w:rPr>
  </w:style>
  <w:style w:type="paragraph" w:styleId="Title">
    <w:name w:val="Title"/>
    <w:basedOn w:val="Normal"/>
    <w:next w:val="Normal"/>
    <w:link w:val="TitleChar"/>
    <w:qFormat/>
    <w:pPr>
      <w:pBdr>
        <w:bottom w:val="single" w:sz="8" w:space="4" w:color="4F81BD"/>
      </w:pBdr>
      <w:spacing w:lineRule="auto" w:line="240" w:before="0" w:after="300"/>
      <w:contextualSpacing/>
    </w:pPr>
    <w:rPr>
      <w:rFonts w:ascii="Calibri" w:hAnsi="Calibri" w:eastAsia="Segoe UI" w:cs="Tahoma"/>
      <w:color w:themeColor="text2" w:themeShade="bf" w:val="17365D"/>
      <w:spacing w:val="5"/>
      <w:kern w:val="2"/>
      <w:sz w:val="52"/>
      <w:szCs w:val="52"/>
    </w:rPr>
  </w:style>
  <w:style w:type="paragraph" w:styleId="Subtitle">
    <w:name w:val="Subtitle"/>
    <w:basedOn w:val="Normal"/>
    <w:next w:val="Normal"/>
    <w:link w:val="SubtitleChar"/>
    <w:qFormat/>
    <w:pPr/>
    <w:rPr>
      <w:rFonts w:ascii="Calibri" w:hAnsi="Calibri" w:eastAsia="Segoe UI" w:cs="Tahoma"/>
      <w:i/>
      <w:iCs/>
      <w:color w:themeColor="accent1" w:val="4F81BD"/>
      <w:spacing w:val="15"/>
      <w:sz w:val="24"/>
      <w:szCs w:val="24"/>
    </w:rPr>
  </w:style>
  <w:style w:type="paragraph" w:styleId="ListParagraph">
    <w:name w:val="List Paragraph"/>
    <w:basedOn w:val="Normal"/>
    <w:qFormat/>
    <w:pPr>
      <w:spacing w:before="0" w:after="200"/>
      <w:ind w:start="720"/>
      <w:contextualSpacing/>
    </w:pPr>
    <w:rPr/>
  </w:style>
  <w:style w:type="paragraph" w:styleId="BodyText2">
    <w:name w:val="Body Text 2"/>
    <w:basedOn w:val="Normal"/>
    <w:link w:val="BodyText2Char"/>
    <w:qFormat/>
    <w:pPr>
      <w:spacing w:lineRule="auto" w:line="480" w:before="0" w:after="120"/>
    </w:pPr>
    <w:rPr/>
  </w:style>
  <w:style w:type="paragraph" w:styleId="BodyText3">
    <w:name w:val="Body Text 3"/>
    <w:basedOn w:val="Normal"/>
    <w:link w:val="BodyText3Char"/>
    <w:qFormat/>
    <w:pPr>
      <w:spacing w:before="0" w:after="120"/>
    </w:pPr>
    <w:rPr>
      <w:sz w:val="16"/>
      <w:szCs w:val="16"/>
    </w:rPr>
  </w:style>
  <w:style w:type="paragraph" w:styleId="List2">
    <w:name w:val="List 2"/>
    <w:basedOn w:val="Normal"/>
    <w:qFormat/>
    <w:pPr>
      <w:spacing w:before="0" w:after="200"/>
      <w:ind w:hanging="360" w:start="720"/>
      <w:contextualSpacing/>
    </w:pPr>
    <w:rPr/>
  </w:style>
  <w:style w:type="paragraph" w:styleId="List3">
    <w:name w:val="List 3"/>
    <w:basedOn w:val="Normal"/>
    <w:qFormat/>
    <w:pPr>
      <w:spacing w:before="0" w:after="200"/>
      <w:ind w:hanging="360" w:start="1080"/>
      <w:contextualSpacing/>
    </w:pPr>
    <w:rPr/>
  </w:style>
  <w:style w:type="paragraph" w:styleId="ListBullet">
    <w:name w:val="List Bullet"/>
    <w:basedOn w:val="Normal"/>
    <w:pPr>
      <w:numPr>
        <w:ilvl w:val="0"/>
        <w:numId w:val="1"/>
      </w:numPr>
      <w:spacing w:before="0" w:after="200"/>
      <w:contextualSpacing/>
    </w:pPr>
    <w:rPr/>
  </w:style>
  <w:style w:type="paragraph" w:styleId="ListBullet2">
    <w:name w:val="List Bullet 2"/>
    <w:basedOn w:val="Normal"/>
    <w:pPr>
      <w:numPr>
        <w:ilvl w:val="0"/>
        <w:numId w:val="2"/>
      </w:numPr>
      <w:spacing w:before="0" w:after="200"/>
      <w:contextualSpacing/>
    </w:pPr>
    <w:rPr/>
  </w:style>
  <w:style w:type="paragraph" w:styleId="ListBullet3">
    <w:name w:val="List Bullet 3"/>
    <w:basedOn w:val="Normal"/>
    <w:pPr>
      <w:numPr>
        <w:ilvl w:val="0"/>
        <w:numId w:val="3"/>
      </w:numPr>
      <w:spacing w:before="0" w:after="200"/>
      <w:contextualSpacing/>
    </w:pPr>
    <w:rPr/>
  </w:style>
  <w:style w:type="paragraph" w:styleId="ListNumber">
    <w:name w:val="List Number"/>
    <w:basedOn w:val="Normal"/>
    <w:pPr>
      <w:numPr>
        <w:ilvl w:val="0"/>
        <w:numId w:val="4"/>
      </w:numPr>
      <w:spacing w:before="0" w:after="200"/>
      <w:contextualSpacing/>
    </w:pPr>
    <w:rPr/>
  </w:style>
  <w:style w:type="paragraph" w:styleId="ListNumber2">
    <w:name w:val="List Number 2"/>
    <w:basedOn w:val="Normal"/>
    <w:pPr>
      <w:numPr>
        <w:ilvl w:val="0"/>
        <w:numId w:val="5"/>
      </w:numPr>
      <w:spacing w:before="0" w:after="200"/>
      <w:contextualSpacing/>
    </w:pPr>
    <w:rPr/>
  </w:style>
  <w:style w:type="paragraph" w:styleId="ListNumber3">
    <w:name w:val="List Number 3"/>
    <w:basedOn w:val="Normal"/>
    <w:pPr>
      <w:numPr>
        <w:ilvl w:val="0"/>
        <w:numId w:val="6"/>
      </w:numPr>
      <w:spacing w:before="0" w:after="200"/>
      <w:contextualSpacing/>
    </w:pPr>
    <w:rPr/>
  </w:style>
  <w:style w:type="paragraph" w:styleId="ListContinue">
    <w:name w:val="List Continue"/>
    <w:basedOn w:val="Normal"/>
    <w:pPr>
      <w:spacing w:before="0" w:after="120"/>
      <w:ind w:start="360"/>
      <w:contextualSpacing/>
    </w:pPr>
    <w:rPr/>
  </w:style>
  <w:style w:type="paragraph" w:styleId="ListContinue2">
    <w:name w:val="List Continue 2"/>
    <w:basedOn w:val="Normal"/>
    <w:pPr>
      <w:spacing w:before="0" w:after="120"/>
      <w:ind w:start="720"/>
      <w:contextualSpacing/>
    </w:pPr>
    <w:rPr/>
  </w:style>
  <w:style w:type="paragraph" w:styleId="ListContinue3">
    <w:name w:val="List Continue 3"/>
    <w:basedOn w:val="Normal"/>
    <w:pPr>
      <w:spacing w:before="0" w:after="120"/>
      <w:ind w:start="1080"/>
      <w:contextualSpacing/>
    </w:pPr>
    <w:rPr/>
  </w:style>
  <w:style w:type="paragraph" w:styleId="MacroText">
    <w:name w:val="macro"/>
    <w:link w:val="MacroTextChar"/>
    <w:qFormat/>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overflowPunct w:val="true"/>
      <w:bidi w:val="0"/>
      <w:spacing w:lineRule="auto" w:line="276" w:before="0" w:after="200"/>
      <w:jc w:val="start"/>
    </w:pPr>
    <w:rPr>
      <w:rFonts w:ascii="Courier" w:hAnsi="Courier" w:eastAsia="Segoe UI" w:cs="Tahoma"/>
      <w:color w:val="auto"/>
      <w:kern w:val="0"/>
      <w:sz w:val="20"/>
      <w:szCs w:val="20"/>
      <w:lang w:val="en-US" w:eastAsia="en-US" w:bidi="ar-SA"/>
    </w:rPr>
  </w:style>
  <w:style w:type="paragraph" w:styleId="Quote">
    <w:name w:val="Quote"/>
    <w:basedOn w:val="Normal"/>
    <w:next w:val="Normal"/>
    <w:link w:val="QuoteChar"/>
    <w:qFormat/>
    <w:pPr/>
    <w:rPr>
      <w:i/>
      <w:iCs/>
      <w:color w:themeColor="text1" w:val="000000"/>
    </w:rPr>
  </w:style>
  <w:style w:type="paragraph" w:styleId="IntenseQuote">
    <w:name w:val="Intense Quote"/>
    <w:basedOn w:val="Normal"/>
    <w:next w:val="Normal"/>
    <w:link w:val="IntenseQuoteChar"/>
    <w:qFormat/>
    <w:pPr>
      <w:pBdr>
        <w:bottom w:val="single" w:sz="4" w:space="4" w:color="4F81BD"/>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qFormat/>
    <w:pPr>
      <w:outlineLvl w:val="9"/>
    </w:pPr>
    <w:rPr/>
  </w:style>
  <w:style w:type="paragraph" w:styleId="normal1">
    <w:name w:val="normal1"/>
    <w:qFormat/>
    <w:pPr>
      <w:widowControl/>
      <w:suppressAutoHyphens w:val="true"/>
      <w:overflowPunct w:val="true"/>
      <w:bidi w:val="0"/>
      <w:spacing w:lineRule="auto" w:line="276" w:before="0" w:after="200"/>
      <w:jc w:val="start"/>
    </w:pPr>
    <w:rPr>
      <w:rFonts w:ascii="Cambria" w:hAnsi="Cambria" w:eastAsia="Segoe UI" w:cs="Tahoma"/>
      <w:color w:val="auto"/>
      <w:kern w:val="0"/>
      <w:sz w:val="22"/>
      <w:szCs w:val="22"/>
      <w:lang w:val="en-US" w:eastAsia="en-US" w:bidi="ar-SA"/>
    </w:rPr>
  </w:style>
  <w:style w:type="paragraph" w:styleId="ListContents">
    <w:name w:val="List Contents"/>
    <w:basedOn w:val="Normal"/>
    <w:qFormat/>
    <w:pPr>
      <w:ind w:start="567"/>
    </w:pPr>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quidsavvy.uk/get-month-ahead-of-bills/"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quidsavvy.uk/" TargetMode="External"/>
</Relationships>
</file>

<file path=word/_rels/footer3.xml.rels><?xml version="1.0" encoding="UTF-8"?>
<Relationships xmlns="http://schemas.openxmlformats.org/package/2006/relationships"><Relationship Id="rId1" Type="http://schemas.openxmlformats.org/officeDocument/2006/relationships/hyperlink" Target="http://quidsavvy.uk/"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LibreOffice/25.2.3.2$Windows_X86_64 LibreOffice_project/bbb074479178df812d175f709636b368952c2ce3</Application>
  <AppVersion>15.0000</AppVersion>
  <Pages>1</Pages>
  <Words>85</Words>
  <Characters>445</Characters>
  <CharactersWithSpaces>523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2025-04-24T14:41:29Z</dcterms:created>
  <dc:creator/>
  <dc:description>generated by python-docx</dc:description>
  <dc:language>en-GB</dc:language>
  <cp:lastModifiedBy/>
  <dcterms:modified xsi:type="dcterms:W3CDTF">2025-06-14T14:34:56Z</dcterms:modified>
  <cp:revision>6</cp:revision>
  <dc:subject/>
  <dc:title>QS Default A4</dc:title>
</cp:coreProperties>
</file>

<file path=docProps/custom.xml><?xml version="1.0" encoding="utf-8"?>
<Properties xmlns="http://schemas.openxmlformats.org/officeDocument/2006/custom-properties" xmlns:vt="http://schemas.openxmlformats.org/officeDocument/2006/docPropsVTypes"/>
</file>