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lang w:val="en-GB"/>
        </w:rPr>
      </w:pPr>
      <w:r>
        <w:rPr>
          <w:lang w:val="en-GB"/>
        </w:rPr>
        <w:t>UK Business Plan Checklist</w:t>
      </w:r>
    </w:p>
    <w:p>
      <w:pPr>
        <w:pStyle w:val="normal1"/>
        <w:jc w:val="left"/>
        <w:rPr>
          <w:lang w:val="en-GB"/>
        </w:rPr>
      </w:pPr>
      <w:r>
        <w:rPr>
          <w:lang w:val="en-GB"/>
        </w:rPr>
        <w:t>Use this checklist to keep track of each key section as you build your small business plan. Tick off each item as you go!</w:t>
      </w:r>
    </w:p>
    <w:p>
      <w:pPr>
        <w:pStyle w:val="Heading2"/>
        <w:rPr>
          <w:lang w:val="en-GB"/>
        </w:rPr>
      </w:pPr>
      <w:r>
        <w:rPr>
          <w:lang w:val="en-GB"/>
        </w:rPr>
        <w:t>1. Executive Summary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Business name, location, and legal structure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Clear explanation of what your business does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Unique selling point (USP)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Key goals or objectives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Summary of financial needs and forecasts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2. Business Description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Full description of product or service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Your mission and values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Business model explained (how you'll make money)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Legal structure (sole trader, Ltd company, etc.)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Short- and long-term business goals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3. Market Research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Definition of target customer (demographics, behaviour)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Market size and demand (UK-based stats or data sources)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Competitor list with pricing or product comparisons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Clear explanation of how your business stands out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4. Products or Services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Description of products or services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Price points and pricing strategy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Cost of goods sold (COGS) and profit margins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Details of sourcing, production, or supply chain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Scalability (can you grow or add new products?)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5. Marketing and Sales Strategy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Channels for marketing (social, local, email, website)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Customer acquisition strategy (offers, launch plan)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Retention strategy (e.g., loyalty schemes)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Online and offline marketing tools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Planned partnerships or collaborations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6. Operational Plan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Day-to-day running outlined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Location (home, premises, mobile, etc.)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Equipment and tools needed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Staff/contractor roles (if applicable)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Licences, permits, or insurance requirements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7. Financial Plan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Start-up costs (itemised)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Monthly cash flow forecast (12 months minimum)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Profit &amp; Loss projection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Sales forecast (realistic and evidence-based)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Break-even analysis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Tax and VAT considerations included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8. Appendices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Supporting documents (agreements, licences, quotes)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Product photos or design mockups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Market research summaries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Insurance policies or compliance documents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Anything that strengthens the credibility of your plan</w:t>
      </w:r>
    </w:p>
    <w:p>
      <w:pPr>
        <w:pStyle w:val="normal1"/>
        <w:widowControl/>
        <w:shd w:val="clear" w:fill="auto"/>
        <w:spacing w:lineRule="auto" w:line="276" w:before="0" w:after="200"/>
        <w:ind w:hanging="360" w:left="360" w:right="0"/>
        <w:jc w:val="left"/>
        <w:rPr>
          <w:rFonts w:ascii="Cambria" w:hAnsi="Cambria" w:eastAsia="Cambria" w:cs="Cambria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Heading2"/>
        <w:rPr>
          <w:lang w:val="en-GB"/>
        </w:rPr>
      </w:pPr>
      <w:r>
        <w:rPr>
          <w:lang w:val="en-GB"/>
        </w:rPr>
        <w:t>Bonus: Final Checks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Proofread for clarity, spelling, and consistency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Tailored version created for funding/investment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Saved a backup (Word, PDF, and/or cloud version)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Prepared a 1-page summary or pitch deck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76" w:before="0" w:after="200"/>
        <w:ind w:hanging="360" w:left="360" w:right="0"/>
        <w:jc w:val="left"/>
        <w:rPr>
          <w:lang w:val="en-GB"/>
        </w:rPr>
      </w:pP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 xml:space="preserve">☐ </w:t>
      </w:r>
      <w:r>
        <w:rPr>
          <w:rFonts w:eastAsia="Cambria" w:cs="Cambri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en-GB"/>
        </w:rPr>
        <w:t>Printed and/or emailed copies for presentation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800" w:right="1800" w:gutter="0" w:header="0" w:top="1134" w:footer="510" w:bottom="130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auto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eague Spartan">
    <w:charset w:val="00"/>
    <w:family w:val="auto"/>
    <w:pitch w:val="variable"/>
  </w:font>
  <w:font w:name="Noto Sans Symbols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rPr/>
    </w:pPr>
    <w:hyperlink r:id="rId1">
      <w:r>
        <w:rPr>
          <w:rStyle w:val="Style3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rPr/>
    </w:pPr>
    <w:hyperlink r:id="rId1">
      <w:r>
        <w:rPr>
          <w:rStyle w:val="Style3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 w:val="22"/>
        <w:szCs w:val="22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/>
      <w:color w:val="auto"/>
      <w:kern w:val="0"/>
      <w:sz w:val="22"/>
      <w:szCs w:val="22"/>
      <w:lang w:val="en-GB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80" w:after="0"/>
    </w:pPr>
    <w:rPr>
      <w:rFonts w:ascii="Calibri" w:hAnsi="Calibri" w:eastAsia="Calibri" w:cs="Calibri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200" w:after="0"/>
    </w:pPr>
    <w:rPr>
      <w:rFonts w:ascii="Calibri" w:hAnsi="Calibri" w:eastAsia="Calibri" w:cs="Calibri"/>
      <w:b/>
      <w:color w:val="4F81BD"/>
      <w:sz w:val="26"/>
      <w:szCs w:val="26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200" w:after="0"/>
    </w:pPr>
    <w:rPr>
      <w:rFonts w:ascii="Calibri" w:hAnsi="Calibri" w:eastAsia="Calibri" w:cs="Calibri"/>
      <w:b/>
      <w:color w:val="4F81BD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00" w:after="0"/>
    </w:pPr>
    <w:rPr>
      <w:rFonts w:ascii="Calibri" w:hAnsi="Calibri" w:eastAsia="Calibri" w:cs="Calibri"/>
      <w:b/>
      <w:i/>
      <w:color w:val="4F81BD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00" w:after="0"/>
    </w:pPr>
    <w:rPr>
      <w:rFonts w:ascii="Calibri" w:hAnsi="Calibri" w:eastAsia="Calibri" w:cs="Calibri"/>
      <w:color w:val="243F61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00" w:after="0"/>
    </w:pPr>
    <w:rPr>
      <w:rFonts w:ascii="Calibri" w:hAnsi="Calibri" w:eastAsia="Calibri" w:cs="Calibri"/>
      <w:i/>
      <w:color w:val="243F61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/>
      <w:color w:val="auto"/>
      <w:kern w:val="0"/>
      <w:sz w:val="22"/>
      <w:szCs w:val="22"/>
      <w:lang w:val="en-GB" w:eastAsia="zh-CN" w:bidi="hi-IN"/>
    </w:rPr>
  </w:style>
  <w:style w:type="paragraph" w:styleId="Title">
    <w:name w:val="Title"/>
    <w:basedOn w:val="normal1"/>
    <w:next w:val="normal1"/>
    <w:qFormat/>
    <w:pPr>
      <w:pBdr>
        <w:bottom w:val="single" w:sz="8" w:space="4" w:color="4F81BD"/>
      </w:pBdr>
      <w:spacing w:lineRule="auto" w:line="240" w:before="0" w:after="300"/>
    </w:pPr>
    <w:rPr>
      <w:rFonts w:ascii="Calibri" w:hAnsi="Calibri" w:eastAsia="Calibri" w:cs="Calibri"/>
      <w:color w:val="17365D"/>
      <w:sz w:val="52"/>
      <w:szCs w:val="52"/>
    </w:rPr>
  </w:style>
  <w:style w:type="paragraph" w:styleId="Subtitle">
    <w:name w:val="Subtitle"/>
    <w:basedOn w:val="normal1"/>
    <w:next w:val="normal1"/>
    <w:qFormat/>
    <w:pPr/>
    <w:rPr>
      <w:rFonts w:ascii="Calibri" w:hAnsi="Calibri" w:eastAsia="Calibri" w:cs="Calibri"/>
      <w:i/>
      <w:color w:val="4F81BD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LibreOffice/24.8.5.2$Windows_X86_64 LibreOffice_project/fddf2685c70b461e7832239a0162a77216259f22</Application>
  <AppVersion>15.0000</AppVersion>
  <Pages>2</Pages>
  <Words>400</Words>
  <Characters>1997</Characters>
  <CharactersWithSpaces>2294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2025-04-17T13:29:55Z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