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/>
        <w:t>SWOT-Based Action Plan Template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Use this template to create a clear, focused plan based on your SWOT analysis. Start with 2–5 key actions based on your top priorities. Keep each step achievable and time-bound. Review and update this plan regularly.</w:t>
      </w:r>
    </w:p>
    <w:p>
      <w:pPr>
        <w:pStyle w:val="Heading1"/>
        <w:ind w:hanging="0" w:start="0"/>
        <w:rPr/>
      </w:pPr>
      <w:r>
        <w:rPr/>
        <w:t>Action Plan Table</w:t>
      </w:r>
    </w:p>
    <w:tbl>
      <w:tblPr>
        <w:tblStyle w:val="TableGrid"/>
        <w:tblW w:w="8640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728"/>
        <w:gridCol w:w="1728"/>
        <w:gridCol w:w="1359"/>
        <w:gridCol w:w="1995"/>
        <w:gridCol w:w="1830"/>
      </w:tblGrid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Action Step</w:t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Reason / Related SWOT Item</w:t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Target Date</w:t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Who’s Responsible</w:t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Notes / Progress</w:t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Heading1"/>
        <w:ind w:hanging="0" w:start="0"/>
        <w:rPr/>
      </w:pPr>
      <w:r>
        <w:rPr/>
        <w:t>Reflection &amp; Review</w:t>
      </w:r>
    </w:p>
    <w:p>
      <w:pPr>
        <w:pStyle w:val="Normal"/>
        <w:rPr/>
      </w:pPr>
      <w:r>
        <w:rPr/>
        <w:t>What will success look like if I complete these steps?</w:t>
      </w:r>
    </w:p>
    <w:p>
      <w:pPr>
        <w:pStyle w:val="Normal"/>
        <w:rPr/>
      </w:pPr>
      <w:r>
        <w:rPr>
          <w:sz w:val="24"/>
          <w:szCs w:val="24"/>
        </w:rPr>
        <w:t>_____________________________________________________________________________________________</w:t>
      </w:r>
    </w:p>
    <w:p>
      <w:pPr>
        <w:pStyle w:val="Normal"/>
        <w:rPr/>
      </w:pPr>
      <w:r>
        <w:rPr>
          <w:sz w:val="24"/>
          <w:szCs w:val="24"/>
        </w:rPr>
        <w:t>_____________________________________________________________________________________________</w:t>
      </w:r>
    </w:p>
    <w:p>
      <w:pPr>
        <w:pStyle w:val="Normal"/>
        <w:rPr/>
      </w:pPr>
      <w:r>
        <w:rPr>
          <w:sz w:val="24"/>
          <w:szCs w:val="24"/>
        </w:rPr>
        <w:t>_____________________________________________________________________________________________</w:t>
      </w:r>
    </w:p>
    <w:p>
      <w:pPr>
        <w:pStyle w:val="Normal"/>
        <w:rPr/>
      </w:pPr>
      <w:r>
        <w:rPr/>
        <w:t>When will I next review this action plan?</w:t>
      </w:r>
    </w:p>
    <w:p>
      <w:pPr>
        <w:pStyle w:val="Normal"/>
        <w:rPr/>
      </w:pPr>
      <w:r>
        <w:rPr>
          <w:sz w:val="24"/>
          <w:szCs w:val="24"/>
        </w:rPr>
        <w:t>_____________________________________________________________________________________________</w:t>
      </w:r>
    </w:p>
    <w:p>
      <w:pPr>
        <w:pStyle w:val="Normal"/>
        <w:rPr/>
      </w:pPr>
      <w:r>
        <w:rPr>
          <w:sz w:val="24"/>
          <w:szCs w:val="24"/>
        </w:rPr>
        <w:t>_____________________________________________________________________________________________</w:t>
      </w:r>
    </w:p>
    <w:p>
      <w:pPr>
        <w:pStyle w:val="Normal"/>
        <w:spacing w:before="0" w:after="200"/>
        <w:rPr/>
      </w:pPr>
      <w:r>
        <w:rPr>
          <w:sz w:val="24"/>
          <w:szCs w:val="24"/>
        </w:rPr>
        <w:t>_____________________________________________________________________________________________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800" w:right="1800" w:gutter="0" w:header="0" w:top="1134" w:footer="567" w:bottom="175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eague Spartan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200"/>
      <w:jc w:val="center"/>
      <w:textAlignment w:val="center"/>
      <w:rPr/>
    </w:pPr>
    <w:hyperlink r:id="rId1">
      <w:r>
        <w:rPr>
          <w:rStyle w:val="Style"/>
          <w:rFonts w:eastAsia="League Spartan" w:cs="League Spartan" w:ascii="League Spartan" w:hAnsi="League Spartan"/>
          <w:color w:val="1155CC"/>
          <w:sz w:val="36"/>
          <w:szCs w:val="36"/>
          <w:u w:val="single"/>
          <w:lang w:val="en-GB"/>
        </w:rPr>
        <w:t>QuidSavvy.uk</w:t>
      </w:r>
    </w:hyperlink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  <w:p>
    <w:pPr>
      <w:pStyle w:val="normal1"/>
      <w:spacing w:before="0" w:after="200"/>
      <w:jc w:val="center"/>
      <w:rPr>
        <w:rFonts w:ascii="League Spartan" w:hAnsi="League Spartan" w:eastAsia="League Spartan" w:cs="League Spartan"/>
        <w:color w:val="1155CC"/>
        <w:sz w:val="36"/>
        <w:szCs w:val="36"/>
        <w:u w:val="single"/>
        <w:lang w:val="en-GB"/>
      </w:rPr>
    </w:pPr>
    <w:r>
      <w:rPr>
        <w:rFonts w:eastAsia="League Spartan" w:cs="League Spartan" w:ascii="League Spartan" w:hAnsi="League Spartan"/>
        <w:color w:val="1155CC"/>
        <w:sz w:val="36"/>
        <w:szCs w:val="36"/>
        <w:u w:val="single"/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egoe U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libri" w:hAnsi="Calibri" w:eastAsia="Segoe UI" w:cs="Tahoma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qFormat/>
    <w:pPr>
      <w:keepNext w:val="true"/>
      <w:keepLines/>
      <w:numPr>
        <w:ilvl w:val="0"/>
        <w:numId w:val="0"/>
      </w:numPr>
      <w:spacing w:before="200" w:after="0"/>
      <w:outlineLvl w:val="3"/>
    </w:pPr>
    <w:rPr>
      <w:rFonts w:ascii="Calibri" w:hAnsi="Calibri" w:eastAsia="Segoe UI" w:cs="Tahoma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qFormat/>
    <w:pPr>
      <w:keepNext w:val="true"/>
      <w:keepLines/>
      <w:numPr>
        <w:ilvl w:val="0"/>
        <w:numId w:val="0"/>
      </w:numPr>
      <w:spacing w:before="200" w:after="0"/>
      <w:outlineLvl w:val="4"/>
    </w:pPr>
    <w:rPr>
      <w:rFonts w:ascii="Calibri" w:hAnsi="Calibri" w:eastAsia="Segoe UI" w:cs="Tahoma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libri" w:hAnsi="Calibri" w:eastAsia="Segoe UI" w:cs="Tahoma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libri" w:hAnsi="Calibri" w:eastAsia="Segoe UI" w:cs="Tahoma"/>
      <w:i/>
      <w:iCs/>
      <w:color w:themeColor="dark1" w:themeTint="bf" w:val="404040"/>
    </w:rPr>
  </w:style>
  <w:style w:type="paragraph" w:styleId="Heading8">
    <w:name w:val="heading 8"/>
    <w:basedOn w:val="Normal"/>
    <w:next w:val="Normal"/>
    <w:link w:val="Heading8Char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libri" w:hAnsi="Calibri" w:eastAsia="Segoe UI" w:cs="Tahoma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keepNext w:val="true"/>
      <w:keepLines/>
      <w:numPr>
        <w:ilvl w:val="0"/>
        <w:numId w:val="0"/>
      </w:numPr>
      <w:spacing w:before="200" w:after="0"/>
      <w:outlineLvl w:val="8"/>
    </w:pPr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link w:val="Heading1"/>
    <w:qFormat/>
    <w:rPr>
      <w:rFonts w:ascii="Calibri" w:hAnsi="Calibri" w:eastAsia="Segoe UI" w:cs="Tahoma"/>
      <w:b/>
      <w:bCs/>
      <w:color w:themeColor="accent1" w:themeShade="bf" w:val="365F91"/>
      <w:sz w:val="28"/>
      <w:szCs w:val="28"/>
    </w:rPr>
  </w:style>
  <w:style w:type="character" w:styleId="Heading2Char">
    <w:name w:val="Heading 2 Char"/>
    <w:basedOn w:val="DefaultParagraphFont"/>
    <w:link w:val="Heading2"/>
    <w:qFormat/>
    <w:rPr>
      <w:rFonts w:ascii="Calibri" w:hAnsi="Calibri" w:eastAsia="Segoe UI" w:cs="Tahoma"/>
      <w:b/>
      <w:bCs/>
      <w:color w:themeColor="accent1" w:val="4F81BD"/>
      <w:sz w:val="26"/>
      <w:szCs w:val="26"/>
    </w:rPr>
  </w:style>
  <w:style w:type="character" w:styleId="Heading3Char">
    <w:name w:val="Heading 3 Char"/>
    <w:basedOn w:val="DefaultParagraphFont"/>
    <w:link w:val="Heading3"/>
    <w:qFormat/>
    <w:rPr>
      <w:rFonts w:ascii="Calibri" w:hAnsi="Calibri" w:eastAsia="Segoe UI" w:cs="Tahoma"/>
      <w:b/>
      <w:bCs/>
      <w:color w:themeColor="accent1" w:val="4F81BD"/>
    </w:rPr>
  </w:style>
  <w:style w:type="character" w:styleId="TitleChar">
    <w:name w:val="Title Char"/>
    <w:basedOn w:val="DefaultParagraphFont"/>
    <w:link w:val="Title"/>
    <w:qFormat/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character" w:styleId="SubtitleChar">
    <w:name w:val="Subtitle Char"/>
    <w:basedOn w:val="DefaultParagraphFont"/>
    <w:link w:val="Subtitle"/>
    <w:qFormat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character" w:styleId="BodyTextChar">
    <w:name w:val="Body Text Char"/>
    <w:basedOn w:val="DefaultParagraphFont"/>
    <w:qFormat/>
    <w:rPr/>
  </w:style>
  <w:style w:type="character" w:styleId="BodyText2Char">
    <w:name w:val="Body Text 2 Char"/>
    <w:basedOn w:val="DefaultParagraphFont"/>
    <w:link w:val="BodyText2"/>
    <w:qFormat/>
    <w:rPr/>
  </w:style>
  <w:style w:type="character" w:styleId="BodyText3Char">
    <w:name w:val="Body Text 3 Char"/>
    <w:basedOn w:val="DefaultParagraphFont"/>
    <w:link w:val="BodyText3"/>
    <w:qFormat/>
    <w:rPr>
      <w:sz w:val="16"/>
      <w:szCs w:val="16"/>
    </w:rPr>
  </w:style>
  <w:style w:type="character" w:styleId="MacroTextChar">
    <w:name w:val="Macro Text Char"/>
    <w:basedOn w:val="DefaultParagraphFont"/>
    <w:link w:val="MacroText"/>
    <w:qFormat/>
    <w:rPr>
      <w:rFonts w:ascii="Courier" w:hAnsi="Courier"/>
      <w:sz w:val="20"/>
      <w:szCs w:val="20"/>
    </w:rPr>
  </w:style>
  <w:style w:type="character" w:styleId="QuoteChar">
    <w:name w:val="Quote Char"/>
    <w:basedOn w:val="DefaultParagraphFont"/>
    <w:link w:val="Quote"/>
    <w:qFormat/>
    <w:rPr>
      <w:i/>
      <w:iCs/>
      <w:color w:themeColor="dark1" w:val="000000"/>
    </w:rPr>
  </w:style>
  <w:style w:type="character" w:styleId="Heading4Char">
    <w:name w:val="Heading 4 Char"/>
    <w:basedOn w:val="DefaultParagraphFont"/>
    <w:link w:val="Heading4"/>
    <w:qFormat/>
    <w:rPr>
      <w:rFonts w:ascii="Calibri" w:hAnsi="Calibri" w:eastAsia="Segoe UI" w:cs="Tahoma"/>
      <w:b/>
      <w:bCs/>
      <w:i/>
      <w:iCs/>
      <w:color w:themeColor="accent1" w:val="4F81BD"/>
    </w:rPr>
  </w:style>
  <w:style w:type="character" w:styleId="Heading5Char">
    <w:name w:val="Heading 5 Char"/>
    <w:basedOn w:val="DefaultParagraphFont"/>
    <w:link w:val="Heading5"/>
    <w:qFormat/>
    <w:rPr>
      <w:rFonts w:ascii="Calibri" w:hAnsi="Calibri" w:eastAsia="Segoe UI" w:cs="Tahoma"/>
      <w:color w:themeColor="accent1" w:themeShade="7f" w:val="243F60"/>
    </w:rPr>
  </w:style>
  <w:style w:type="character" w:styleId="Heading6Char">
    <w:name w:val="Heading 6 Char"/>
    <w:basedOn w:val="DefaultParagraphFont"/>
    <w:link w:val="Heading6"/>
    <w:qFormat/>
    <w:rPr>
      <w:rFonts w:ascii="Calibri" w:hAnsi="Calibri" w:eastAsia="Segoe UI" w:cs="Tahoma"/>
      <w:i/>
      <w:iCs/>
      <w:color w:themeColor="accent1" w:themeShade="7f" w:val="243F60"/>
    </w:rPr>
  </w:style>
  <w:style w:type="character" w:styleId="Heading7Char">
    <w:name w:val="Heading 7 Char"/>
    <w:basedOn w:val="DefaultParagraphFont"/>
    <w:link w:val="Heading7"/>
    <w:qFormat/>
    <w:rPr>
      <w:rFonts w:ascii="Calibri" w:hAnsi="Calibri" w:eastAsia="Segoe UI" w:cs="Tahoma"/>
      <w:i/>
      <w:iCs/>
      <w:color w:themeColor="dark1" w:themeTint="bf" w:val="404040"/>
    </w:rPr>
  </w:style>
  <w:style w:type="character" w:styleId="Heading8Char">
    <w:name w:val="Heading 8 Char"/>
    <w:basedOn w:val="DefaultParagraphFont"/>
    <w:link w:val="Heading8"/>
    <w:qFormat/>
    <w:rPr>
      <w:rFonts w:ascii="Calibri" w:hAnsi="Calibri" w:eastAsia="Segoe UI" w:cs="Tahoma"/>
      <w:color w:themeColor="accent1" w:val="4F81BD"/>
      <w:sz w:val="20"/>
      <w:szCs w:val="20"/>
    </w:rPr>
  </w:style>
  <w:style w:type="character" w:styleId="Heading9Char">
    <w:name w:val="Heading 9 Char"/>
    <w:basedOn w:val="DefaultParagraphFont"/>
    <w:link w:val="Heading9"/>
    <w:qFormat/>
    <w:rPr>
      <w:rFonts w:ascii="Calibri" w:hAnsi="Calibri" w:eastAsia="Segoe UI" w:cs="Tahoma"/>
      <w:i/>
      <w:iCs/>
      <w:color w:themeColor="dark1" w:themeTint="bf" w:val="404040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IntenseQuoteChar">
    <w:name w:val="Intense Quote Char"/>
    <w:basedOn w:val="DefaultParagraphFont"/>
    <w:link w:val="IntenseQuote"/>
    <w:qFormat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qFormat/>
    <w:rPr>
      <w:i/>
      <w:iCs/>
      <w:color w:themeColor="dark1" w:themeTint="7f" w:val="808080"/>
    </w:rPr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qFormat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qFormat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qFormat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20"/>
    </w:pPr>
    <w:rPr/>
  </w:style>
  <w:style w:type="paragraph" w:styleId="List">
    <w:name w:val="List"/>
    <w:basedOn w:val="Normal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Segoe UI" w:cs="Tahoma"/>
      <w:color w:themeColor="dark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/>
    <w:rPr>
      <w:rFonts w:ascii="Calibri" w:hAnsi="Calibri" w:eastAsia="Segoe UI" w:cs="Tahoma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qFormat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qFormat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qFormat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qFormat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qFormat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overflowPunct w:val="false"/>
      <w:bidi w:val="0"/>
      <w:spacing w:lineRule="auto" w:line="276" w:before="0" w:after="200"/>
      <w:jc w:val="start"/>
    </w:pPr>
    <w:rPr>
      <w:rFonts w:ascii="Courier" w:hAnsi="Courier" w:eastAsia="Segoe UI" w:cs="Tahom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qFormat/>
    <w:pPr/>
    <w:rPr>
      <w:i/>
      <w:iCs/>
      <w:color w:themeColor="dark1" w:val="000000"/>
    </w:rPr>
  </w:style>
  <w:style w:type="paragraph" w:styleId="IntenseQuote">
    <w:name w:val="Intense Quote"/>
    <w:basedOn w:val="Normal"/>
    <w:next w:val="Normal"/>
    <w:link w:val="IntenseQuoteChar"/>
    <w:qFormat/>
    <w:pPr>
      <w:pBdr>
        <w:bottom w:val="single" w:sz="4" w:space="4" w:color="4F81BD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qFormat/>
    <w:pPr>
      <w:outlineLvl w:val="9"/>
    </w:pPr>
    <w:rPr/>
  </w:style>
  <w:style w:type="paragraph" w:styleId="normal1">
    <w:name w:val="normal1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mbria" w:hAnsi="Cambria" w:eastAsia="Segoe UI" w:cs="Tahoma"/>
      <w:color w:val="auto"/>
      <w:kern w:val="0"/>
      <w:sz w:val="22"/>
      <w:szCs w:val="22"/>
      <w:lang w:val="en-US" w:eastAsia="en-US" w:bidi="ar-SA"/>
    </w:rPr>
  </w:style>
  <w:style w:type="paragraph" w:styleId="ListContents">
    <w:name w:val="List Contents"/>
    <w:basedOn w:val="Normal"/>
    <w:qFormat/>
    <w:pPr>
      <w:ind w:start="56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quidsavvy.uk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LibreOffice/24.8.6.2$Windows_X86_64 LibreOffice_project/6d98ba145e9a8a39fc57bcc76981d1fb1316c60c</Application>
  <AppVersion>15.0000</AppVersion>
  <Pages>2</Pages>
  <Words>86</Words>
  <Characters>962</Characters>
  <CharactersWithSpaces>1029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2025-04-24T14:41:29Z</dcterms:created>
  <dc:creator/>
  <dc:description>generated by python-docx</dc:description>
  <dc:language>en-GB</dc:language>
  <cp:lastModifiedBy/>
  <dcterms:modified xsi:type="dcterms:W3CDTF">2025-04-25T12:11:17Z</dcterms:modified>
  <cp:revision>5</cp:revision>
  <dc:subject/>
  <dc:title>QS Default A4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